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CC22C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Colegio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Tuetal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Norte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FD49A8">
              <w:rPr>
                <w:rFonts w:ascii="Century Gothic" w:eastAsia="Century Gothic" w:hAnsi="Century Gothic" w:cs="Century Gothic"/>
              </w:rPr>
              <w:t>Gabriela Gómez Barrantes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FD49A8">
              <w:rPr>
                <w:rFonts w:ascii="Century Gothic" w:eastAsia="Century Gothic" w:hAnsi="Century Gothic" w:cs="Century Gothic"/>
              </w:rPr>
              <w:t>7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CC22CE" w:rsidP="00D85FFA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</w:t>
            </w:r>
            <w:proofErr w:type="spell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accesar</w:t>
            </w:r>
            <w:proofErr w:type="spell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F12C01" w:rsidRPr="009E1489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g</w:t>
            </w:r>
            <w:r w:rsidR="00FD49A8">
              <w:rPr>
                <w:rFonts w:ascii="Arial" w:eastAsia="Century Gothic" w:hAnsi="Arial" w:cs="Arial"/>
                <w:sz w:val="24"/>
                <w:szCs w:val="24"/>
              </w:rPr>
              <w:t>abriela.gomez.barrantes</w:t>
            </w:r>
            <w:r w:rsidRPr="00FD49A8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CC22CE" w:rsidP="00D85FFA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E3ACC1" wp14:editId="54674972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59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365"/>
      </w:tblGrid>
      <w:tr w:rsidR="00F12C01" w:rsidTr="00D85FFA">
        <w:tc>
          <w:tcPr>
            <w:tcW w:w="2694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65" w:type="dxa"/>
          </w:tcPr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D85FF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Estimados estudiantes para realizar esta guía usted necesita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           1</w:t>
            </w:r>
            <w:proofErr w:type="gram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-  Descargue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guía que se encuentra en la página web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del colegio sección recursos</w:t>
            </w:r>
            <w:r w:rsidR="003E3CD3">
              <w:rPr>
                <w:rFonts w:ascii="Arial" w:eastAsia="Century Gothic" w:hAnsi="Arial" w:cs="Arial"/>
                <w:sz w:val="24"/>
                <w:szCs w:val="24"/>
              </w:rPr>
              <w:t>-Informática Educativa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25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29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de mayo del 2020.  Debe guardarlo como KarenMD9-1semana1.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Pr="00D97AF4">
              <w:rPr>
                <w:rFonts w:ascii="Arial" w:hAnsi="Arial" w:cs="Arial"/>
                <w:sz w:val="24"/>
                <w:szCs w:val="24"/>
              </w:rPr>
              <w:t xml:space="preserve">gabriela.gomez.barrantes@colegiotuetalnorte.ed.cr  </w:t>
            </w:r>
            <w:r w:rsidRPr="00D97AF4">
              <w:rPr>
                <w:rFonts w:ascii="Arial" w:eastAsia="Century Gothic" w:hAnsi="Arial" w:cs="Arial"/>
                <w:sz w:val="24"/>
                <w:szCs w:val="24"/>
              </w:rPr>
              <w:t xml:space="preserve">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F96794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F96794">
              <w:rPr>
                <w:rFonts w:ascii="Arial" w:eastAsia="Century Gothic" w:hAnsi="Arial" w:cs="Arial"/>
                <w:b/>
                <w:sz w:val="24"/>
                <w:szCs w:val="24"/>
              </w:rPr>
              <w:t>P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9529" w:type="dxa"/>
        <w:tblInd w:w="-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  <w:gridCol w:w="273"/>
      </w:tblGrid>
      <w:tr w:rsidR="00F12C01" w:rsidTr="008234DD">
        <w:trPr>
          <w:trHeight w:val="383"/>
        </w:trPr>
        <w:tc>
          <w:tcPr>
            <w:tcW w:w="9529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 xml:space="preserve">Semana </w:t>
            </w:r>
            <w:r w:rsidR="00CF0D7C"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4: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Del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25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29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de mayo del 2020</w:t>
            </w:r>
            <w:bookmarkStart w:id="1" w:name="_GoBack"/>
            <w:bookmarkEnd w:id="1"/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Actividad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Tema: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Bloque de control del programa Scratch 3.0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0219E408" wp14:editId="364DAE3F">
                  <wp:extent cx="5715000" cy="2619375"/>
                  <wp:effectExtent l="0" t="0" r="0" b="9525"/>
                  <wp:docPr id="5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u w:val="single"/>
              </w:rPr>
              <w:t>Reflexione y conteste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: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9365CE" w:rsidRPr="009E1489">
              <w:rPr>
                <w:rFonts w:ascii="Arial" w:eastAsia="Century Gothic" w:hAnsi="Arial" w:cs="Arial"/>
                <w:sz w:val="24"/>
                <w:szCs w:val="24"/>
              </w:rPr>
              <w:t>1. ¿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Por qué razón a los bloques de control se les asignó ese </w:t>
            </w:r>
            <w:r w:rsidR="009365CE" w:rsidRPr="009E1489">
              <w:rPr>
                <w:rFonts w:ascii="Arial" w:eastAsia="Century Gothic" w:hAnsi="Arial" w:cs="Arial"/>
                <w:sz w:val="24"/>
                <w:szCs w:val="24"/>
              </w:rPr>
              <w:t>nombre?</w:t>
            </w:r>
          </w:p>
          <w:p w:rsidR="00F12C01" w:rsidRPr="009E1489" w:rsidRDefault="00CC22CE">
            <w:pPr>
              <w:spacing w:before="240" w:line="276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F12C01" w:rsidRPr="009E1489" w:rsidRDefault="00CC22CE">
            <w:pPr>
              <w:spacing w:before="240" w:line="276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Indicaciones:</w:t>
            </w:r>
          </w:p>
          <w:p w:rsidR="003C3755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Observe la imagen anterior y con base en cada uno de los bloques de programación que se encuentran al lado derecho de cada pregunta, responda y marque </w:t>
            </w:r>
            <w:r w:rsidR="009E1489" w:rsidRPr="009E1489">
              <w:rPr>
                <w:rFonts w:ascii="Arial" w:eastAsia="Century Gothic" w:hAnsi="Arial" w:cs="Arial"/>
                <w:sz w:val="24"/>
                <w:szCs w:val="24"/>
              </w:rPr>
              <w:t>con una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X la opción correcta: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Preguntas:</w:t>
            </w:r>
          </w:p>
          <w:tbl>
            <w:tblPr>
              <w:tblStyle w:val="a8"/>
              <w:tblW w:w="911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76"/>
              <w:gridCol w:w="2642"/>
            </w:tblGrid>
            <w:tr w:rsidR="00F12C01" w:rsidTr="00FD49A8">
              <w:trPr>
                <w:trHeight w:val="2014"/>
              </w:trPr>
              <w:tc>
                <w:tcPr>
                  <w:tcW w:w="6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before="240"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1.Los bloques de </w:t>
                  </w:r>
                  <w:r w:rsidR="009E1489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programación ejecutan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la siguiente acción: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a. El objeto camina hasta llegar al borde.  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b. El objeto camina 18 pasos.               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>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c. El objeto camina 8 veces 10 pasos. 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>(  )</w:t>
                  </w:r>
                </w:p>
                <w:p w:rsidR="00F12C01" w:rsidRPr="009E1489" w:rsidRDefault="00CC22CE">
                  <w:pPr>
                    <w:spacing w:before="240" w:after="0" w:line="276" w:lineRule="auto"/>
                    <w:jc w:val="both"/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5D22683A" wp14:editId="0C05528A">
                        <wp:extent cx="1638300" cy="1352550"/>
                        <wp:effectExtent l="0" t="0" r="0" b="0"/>
                        <wp:docPr id="61" name="image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352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C01" w:rsidTr="00FD49A8">
              <w:trPr>
                <w:trHeight w:val="2448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before="240"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2.La programación del costado ejecuta las siguientes órdenes: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a. El objeto camina y cambia disfraz hasta que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se cumpla una condición.                         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 xml:space="preserve">       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b. El objeto camina por 100 veces.                    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c. El objeto camina y cambia de disfraz siempre.  (  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433C26F7" wp14:editId="75AF995C">
                        <wp:extent cx="1419225" cy="1743075"/>
                        <wp:effectExtent l="0" t="0" r="0" b="0"/>
                        <wp:docPr id="57" name="image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7430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C01" w:rsidTr="00FD49A8">
              <w:trPr>
                <w:trHeight w:val="2509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before="240"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lastRenderedPageBreak/>
                    <w:t xml:space="preserve">3.La </w:t>
                  </w:r>
                  <w:r w:rsidR="009E1489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programación ejecuta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la siguiente instrucción:</w:t>
                  </w:r>
                </w:p>
                <w:p w:rsidR="00F12C01" w:rsidRPr="009E1489" w:rsidRDefault="00CC22CE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a.  Si se presiona la tecla </w:t>
                  </w:r>
                  <w:proofErr w:type="spellStart"/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enter</w:t>
                  </w:r>
                  <w:proofErr w:type="spellEnd"/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, el objeto dice hola.     (  )</w:t>
                  </w:r>
                </w:p>
                <w:p w:rsidR="00F12C01" w:rsidRPr="009E1489" w:rsidRDefault="00CC22CE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b. Si se presiona la tecla a el objeto camina 20 pasos. (  )</w:t>
                  </w:r>
                </w:p>
                <w:p w:rsidR="00F12C01" w:rsidRPr="009E1489" w:rsidRDefault="00CC22CE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c. Si presiona la tecla a el objeto dice hola por 2</w:t>
                  </w:r>
                </w:p>
                <w:p w:rsidR="00F12C01" w:rsidRPr="009E1489" w:rsidRDefault="009E1489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segundos. </w:t>
                  </w:r>
                  <w:r w:rsidR="00CC22CE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(  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9E1489" w:rsidP="00D447F4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1" locked="0" layoutInCell="1" allowOverlap="1" wp14:anchorId="6C9B5122" wp14:editId="1D848927">
                        <wp:simplePos x="0" y="0"/>
                        <wp:positionH relativeFrom="column">
                          <wp:posOffset>-8255</wp:posOffset>
                        </wp:positionH>
                        <wp:positionV relativeFrom="paragraph">
                          <wp:posOffset>59690</wp:posOffset>
                        </wp:positionV>
                        <wp:extent cx="1638300" cy="15113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7"/>
                            <wp:lineTo x="21349" y="21237"/>
                            <wp:lineTo x="21349" y="0"/>
                            <wp:lineTo x="0" y="0"/>
                          </wp:wrapPolygon>
                        </wp:wrapTight>
                        <wp:docPr id="60" name="image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51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12C01" w:rsidTr="00FD49A8">
              <w:trPr>
                <w:trHeight w:val="2070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El bloque de programación realiza lo siguiente:</w:t>
                  </w:r>
                </w:p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a.</w:t>
                  </w:r>
                  <w:r w:rsidRPr="009E148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Detiene la acción de uno de los objetos.  (  )</w:t>
                  </w:r>
                </w:p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b.</w:t>
                  </w:r>
                  <w:r w:rsidRPr="009E148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Detiene el movimiento del escenario.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>(  )</w:t>
                  </w:r>
                </w:p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c.</w:t>
                  </w:r>
                  <w:r w:rsidRPr="009E148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Detiene toda la programación de</w:t>
                  </w:r>
                </w:p>
                <w:p w:rsidR="00F12C01" w:rsidRDefault="00CC22CE">
                  <w:pPr>
                    <w:spacing w:after="0" w:line="36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todos los </w:t>
                  </w:r>
                  <w:r w:rsidR="009E1489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objetos.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(  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before="240" w:after="0" w:line="276" w:lineRule="auto"/>
                    <w:jc w:val="both"/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008E6421" wp14:editId="71A3F9FC">
                        <wp:extent cx="1343025" cy="714375"/>
                        <wp:effectExtent l="0" t="0" r="0" b="0"/>
                        <wp:docPr id="54" name="image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7143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C01" w:rsidTr="00FD49A8">
              <w:trPr>
                <w:trHeight w:val="2154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CF0D7C" w:rsidRDefault="00CC22CE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 Gothic"/>
                    </w:rPr>
                    <w:t>5</w:t>
                  </w: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.  La programación ejecuta la siguiente </w:t>
                  </w:r>
                  <w:r w:rsidR="009E1489"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orden:</w:t>
                  </w:r>
                </w:p>
                <w:p w:rsidR="00F12C01" w:rsidRPr="00CF0D7C" w:rsidRDefault="009E1489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a. El</w:t>
                  </w:r>
                  <w:r w:rsidR="00CC22CE"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objeto camina 10 pasos y se detiene.                 (  )</w:t>
                  </w:r>
                </w:p>
                <w:p w:rsidR="00F12C01" w:rsidRPr="00CF0D7C" w:rsidRDefault="00CC22CE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b. El objeto camina 10 pasos se espera por</w:t>
                  </w:r>
                </w:p>
                <w:p w:rsidR="00F12C01" w:rsidRPr="00CF0D7C" w:rsidRDefault="00CC22CE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5 segundos, ello se repite por siempre.                  (  )</w:t>
                  </w:r>
                </w:p>
                <w:p w:rsidR="00F12C01" w:rsidRDefault="00CC22CE" w:rsidP="009E1489">
                  <w:pPr>
                    <w:pStyle w:val="Sinespaciado"/>
                    <w:spacing w:line="360" w:lineRule="auto"/>
                    <w:rPr>
                      <w:rFonts w:ascii="Century Gothic" w:hAnsi="Century Gothic" w:cs="Century Gothic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c.</w:t>
                  </w:r>
                  <w:r w:rsidR="009E1489"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</w:t>
                  </w: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El objeto camina por siempre.                                   (  )</w:t>
                  </w:r>
                  <w:r>
                    <w:rPr>
                      <w:rFonts w:ascii="Century Gothic" w:hAnsi="Century Gothic" w:cs="Century Gothic"/>
                    </w:rPr>
                    <w:t xml:space="preserve">      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3ABA3B00" wp14:editId="15763729">
                        <wp:extent cx="1600200" cy="1581150"/>
                        <wp:effectExtent l="0" t="0" r="0" b="0"/>
                        <wp:docPr id="47" name="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5811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3C4" w:rsidRDefault="00B513C4" w:rsidP="00B513C4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32ED04C" wp14:editId="65F9DA7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483235</wp:posOffset>
                  </wp:positionV>
                  <wp:extent cx="6029325" cy="3924300"/>
                  <wp:effectExtent l="0" t="0" r="9525" b="0"/>
                  <wp:wrapTight wrapText="bothSides">
                    <wp:wrapPolygon edited="0">
                      <wp:start x="0" y="0"/>
                      <wp:lineTo x="0" y="21495"/>
                      <wp:lineTo x="21566" y="21495"/>
                      <wp:lineTo x="2156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C01" w:rsidTr="008234DD">
        <w:trPr>
          <w:gridAfter w:val="1"/>
          <w:wAfter w:w="273" w:type="dxa"/>
          <w:trHeight w:val="6258"/>
        </w:trPr>
        <w:tc>
          <w:tcPr>
            <w:tcW w:w="92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27E0404" wp14:editId="176D00F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198755</wp:posOffset>
                  </wp:positionV>
                  <wp:extent cx="5866130" cy="4210050"/>
                  <wp:effectExtent l="0" t="0" r="1270" b="0"/>
                  <wp:wrapTight wrapText="bothSides">
                    <wp:wrapPolygon edited="0">
                      <wp:start x="0" y="0"/>
                      <wp:lineTo x="0" y="21502"/>
                      <wp:lineTo x="21535" y="21502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2C01" w:rsidRPr="00CF0D7C" w:rsidRDefault="00F12C01" w:rsidP="003E3CD3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 w:rsidSect="00B513C4">
      <w:headerReference w:type="default" r:id="rId21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75B" w:rsidRDefault="0088075B">
      <w:pPr>
        <w:spacing w:after="0" w:line="240" w:lineRule="auto"/>
      </w:pPr>
      <w:r>
        <w:separator/>
      </w:r>
    </w:p>
  </w:endnote>
  <w:endnote w:type="continuationSeparator" w:id="0">
    <w:p w:rsidR="0088075B" w:rsidRDefault="0088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75B" w:rsidRDefault="0088075B">
      <w:pPr>
        <w:spacing w:after="0" w:line="240" w:lineRule="auto"/>
      </w:pPr>
      <w:r>
        <w:separator/>
      </w:r>
    </w:p>
  </w:footnote>
  <w:footnote w:type="continuationSeparator" w:id="0">
    <w:p w:rsidR="0088075B" w:rsidRDefault="0088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C01" w:rsidRDefault="00CC2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01"/>
    <w:rsid w:val="00225574"/>
    <w:rsid w:val="003C3755"/>
    <w:rsid w:val="003E3CD3"/>
    <w:rsid w:val="00793ADE"/>
    <w:rsid w:val="007E5223"/>
    <w:rsid w:val="008234DD"/>
    <w:rsid w:val="0088075B"/>
    <w:rsid w:val="009365CE"/>
    <w:rsid w:val="009D5F8C"/>
    <w:rsid w:val="009E1489"/>
    <w:rsid w:val="00AC2E0D"/>
    <w:rsid w:val="00B513C4"/>
    <w:rsid w:val="00CA1158"/>
    <w:rsid w:val="00CC22CE"/>
    <w:rsid w:val="00CF0D7C"/>
    <w:rsid w:val="00D447F4"/>
    <w:rsid w:val="00D85FFA"/>
    <w:rsid w:val="00D97AF4"/>
    <w:rsid w:val="00E406FC"/>
    <w:rsid w:val="00F1057C"/>
    <w:rsid w:val="00F12C01"/>
    <w:rsid w:val="00F53FCF"/>
    <w:rsid w:val="00F8351B"/>
    <w:rsid w:val="00F96794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F63"/>
  <w15:docId w15:val="{3E82EE9C-B7EB-4347-A4D3-0A75B2E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2</cp:revision>
  <dcterms:created xsi:type="dcterms:W3CDTF">2020-05-24T03:43:00Z</dcterms:created>
  <dcterms:modified xsi:type="dcterms:W3CDTF">2020-05-24T03:43:00Z</dcterms:modified>
</cp:coreProperties>
</file>