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1DE6AD7C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</w:t>
            </w:r>
            <w:r w:rsidR="00F910E0">
              <w:rPr>
                <w:rFonts w:ascii="Century Gothic" w:eastAsia="Century Gothic" w:hAnsi="Century Gothic" w:cs="Century Gothic"/>
              </w:rPr>
              <w:t>Hellen Vega Bastos</w:t>
            </w:r>
          </w:p>
          <w:p w14:paraId="77CB27F9" w14:textId="01453B15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F910E0">
              <w:rPr>
                <w:rFonts w:ascii="Century Gothic" w:eastAsia="Century Gothic" w:hAnsi="Century Gothic" w:cs="Century Gothic"/>
              </w:rPr>
              <w:t>Noveno</w:t>
            </w:r>
            <w:r w:rsidR="00117C81">
              <w:rPr>
                <w:rFonts w:ascii="Century Gothic" w:eastAsia="Century Gothic" w:hAnsi="Century Gothic" w:cs="Century Gothic"/>
              </w:rPr>
              <w:t xml:space="preserve"> año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78CBB513"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F910E0">
              <w:rPr>
                <w:rFonts w:ascii="Arial" w:eastAsia="Century Gothic" w:hAnsi="Arial" w:cs="Arial"/>
                <w:sz w:val="24"/>
                <w:szCs w:val="24"/>
              </w:rPr>
              <w:t>hellen.vega.bastos</w:t>
            </w:r>
            <w:r w:rsidRPr="00117C81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48BD576A" w:rsidR="00F12C01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22CF539A" w14:textId="77777777" w:rsidR="00FE7E8A" w:rsidRPr="009E1489" w:rsidRDefault="00FE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29848C54" w14:textId="7B44D9D9" w:rsidR="00F910E0" w:rsidRPr="00F910E0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Pr="00A043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link: </w:t>
            </w:r>
            <w:hyperlink r:id="rId13" w:history="1">
              <w:r w:rsidR="00F910E0" w:rsidRPr="00F910E0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http://www.colegiotuetalnorte.ed.cr/prof-hellen-v-9deg.html</w:t>
              </w:r>
            </w:hyperlink>
          </w:p>
          <w:p w14:paraId="42126FA6" w14:textId="52B29ED7" w:rsidR="00F12C01" w:rsidRPr="00117C81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382D9BC3" w14:textId="77777777" w:rsidR="00FE7E8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4 al 8 de mayo del 2020.  Debe </w:t>
            </w:r>
            <w:r w:rsidR="001673BC">
              <w:rPr>
                <w:rFonts w:ascii="Arial" w:eastAsia="Century Gothic" w:hAnsi="Arial" w:cs="Arial"/>
                <w:sz w:val="24"/>
                <w:szCs w:val="24"/>
              </w:rPr>
              <w:t>guardarlo como KarenMD9-1semana3</w:t>
            </w:r>
          </w:p>
          <w:p w14:paraId="288CF4AE" w14:textId="4397F8B9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2ED21832" w14:textId="4A2DE316" w:rsidR="00F12C01" w:rsidRPr="0074042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="00F910E0" w:rsidRPr="00F910E0">
              <w:rPr>
                <w:rFonts w:ascii="Arial" w:eastAsia="Century Gothic" w:hAnsi="Arial" w:cs="Arial"/>
                <w:b/>
                <w:sz w:val="24"/>
                <w:szCs w:val="24"/>
              </w:rPr>
              <w:t>hellen.vega.bastos</w:t>
            </w:r>
            <w:r w:rsidRPr="00F910E0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@colegiotuetalnorte</w:t>
            </w:r>
            <w:r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.ed.cr       </w:t>
            </w:r>
          </w:p>
          <w:p w14:paraId="4CF6F1E2" w14:textId="77777777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8AA3C06" w14:textId="4C88CB15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</w:t>
            </w:r>
            <w:r w:rsidR="0065774B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9421499" w14:textId="77777777" w:rsidR="00F12C01" w:rsidRDefault="00F12C01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781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1"/>
      </w:tblGrid>
      <w:tr w:rsidR="00F12C01" w14:paraId="79824EF8" w14:textId="77777777" w:rsidTr="00221E0F">
        <w:trPr>
          <w:trHeight w:val="240"/>
        </w:trPr>
        <w:tc>
          <w:tcPr>
            <w:tcW w:w="10781" w:type="dxa"/>
          </w:tcPr>
          <w:p w14:paraId="18D6535C" w14:textId="77777777" w:rsidR="00F12C01" w:rsidRDefault="00CC22C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Semana 3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7148A984" w14:textId="77777777" w:rsidR="00F12C01" w:rsidRPr="00CF0D7C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Del 18 al 22 de mayo del 2020</w:t>
            </w:r>
          </w:p>
          <w:p w14:paraId="0B9C168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E191055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Actividad </w:t>
            </w:r>
          </w:p>
          <w:p w14:paraId="22947E2C" w14:textId="77777777" w:rsidR="00CF0D7C" w:rsidRDefault="00CC22CE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Tema: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CF0D7C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El </w:t>
            </w:r>
            <w:r w:rsidR="00225574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Bloque de Apariencia en Scratch 3.0</w:t>
            </w:r>
          </w:p>
          <w:p w14:paraId="35B92A0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B8E831F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Luego tenemos apariencia, aquí podemos animar, crear dialogo, organizar, mostrar, esconder, cambiar disfraz, incrementar el tamaño, entre otros.</w:t>
            </w:r>
          </w:p>
          <w:p w14:paraId="45490CA9" w14:textId="77777777" w:rsidR="00CF0D7C" w:rsidRDefault="00CC22CE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E77856A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A45FB10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BD8090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56F8B02" wp14:editId="13348CFE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311785</wp:posOffset>
                  </wp:positionV>
                  <wp:extent cx="2114550" cy="295275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05" y="21461"/>
                      <wp:lineTo x="21405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11A7C4" wp14:editId="5A5DEC9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038475" cy="6581775"/>
                  <wp:effectExtent l="0" t="0" r="9525" b="9525"/>
                  <wp:wrapTight wrapText="bothSides">
                    <wp:wrapPolygon edited="0">
                      <wp:start x="0" y="0"/>
                      <wp:lineTo x="0" y="21569"/>
                      <wp:lineTo x="21532" y="21569"/>
                      <wp:lineTo x="21532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658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15F9CF6F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B9794DD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136BD52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C09E73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2F88067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1262AB37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E4F0E82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9EC848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1A590F4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7B6ACEB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61489C3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CF5E83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0DB434D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6B1C45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CC59ECF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46A524C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DE42B6A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5625A73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934B88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6990412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73DC9E8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7798E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F32BF8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EA421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DF607B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29269B1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5ED9B51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76C6179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3E419C7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0BDB152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8488250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0BC03A4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7E4767B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2A22699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1AF9439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7D623FA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46A591D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4ECC3F52" w14:textId="0CA60210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7A9C80C" w14:textId="276C62F5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41D0861" w14:textId="68D72DA1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21FE62C4" w14:textId="371FB48C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65E334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7E968376" w14:textId="4A64CCFC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049FCEC" wp14:editId="1178E00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6253480" cy="6722745"/>
                  <wp:effectExtent l="0" t="0" r="0" b="1905"/>
                  <wp:wrapTight wrapText="bothSides">
                    <wp:wrapPolygon edited="0">
                      <wp:start x="0" y="0"/>
                      <wp:lineTo x="0" y="21545"/>
                      <wp:lineTo x="21517" y="21545"/>
                      <wp:lineTo x="21517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672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F3DE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9FEC5A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C640942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B5CE3C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8A05B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1329E5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2D54EC6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4DD084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07E1084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E2CFEA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72F26B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8330AF6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39A82C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7D12CC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7332B1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730C4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5D81FB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CE592B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BBB96D1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6D81349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23CF09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C11B37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0E7689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12F814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467F15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627839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0CE57D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B59F40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6B6276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252C97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1DEB55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0673A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6834E0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535F4E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7D0BBF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760D32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D805F0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AADF5A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8D4621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8013A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B683F6E" w14:textId="2C76AF8E" w:rsidR="00221E0F" w:rsidRPr="00221E0F" w:rsidRDefault="00221E0F" w:rsidP="00CF0D7C">
            <w:pP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221E0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Indicaciones:</w:t>
            </w:r>
          </w:p>
          <w:p w14:paraId="6F3E49F7" w14:textId="507FA19F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Observe la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s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imágenes y la información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anterior </w:t>
            </w:r>
          </w:p>
          <w:p w14:paraId="43A86B90" w14:textId="77777777" w:rsidR="00225574" w:rsidRPr="00CF0D7C" w:rsidRDefault="00225574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Marque con una “X” la respuesta correcta</w:t>
            </w:r>
          </w:p>
          <w:p w14:paraId="2F333D45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BC23E41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>Preguntas:</w:t>
            </w:r>
          </w:p>
          <w:p w14:paraId="0666CA61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37FEEE" wp14:editId="303BD0BF">
                  <wp:extent cx="714375" cy="36195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14:paraId="306EA250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Hace desaparecer un objeto del escenario.</w:t>
            </w:r>
          </w:p>
          <w:p w14:paraId="1F559DF2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Muestra un objeto del escenario.</w:t>
            </w:r>
          </w:p>
          <w:p w14:paraId="3299204F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</w:t>
            </w:r>
          </w:p>
          <w:p w14:paraId="377956E8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2.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C3F287" wp14:editId="553BCEED">
                  <wp:extent cx="1714500" cy="2952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14:paraId="4507E4D0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durante un lapso de tiempo determinado</w:t>
            </w:r>
            <w:r w:rsidRPr="00793A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E1D3EE" w14:textId="77777777" w:rsidR="00E406FC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en el escenario</w:t>
            </w:r>
          </w:p>
          <w:p w14:paraId="248C3F88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pensamiento del objeto.</w:t>
            </w:r>
          </w:p>
          <w:p w14:paraId="336E17BA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E488B" wp14:editId="71B1E34C">
                  <wp:extent cx="1028700" cy="2857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14:paraId="219113D0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 Modifica la apariencia del escenario pasando al siguiente fondo disponible en el listado de estos.</w:t>
            </w:r>
          </w:p>
          <w:p w14:paraId="55B1D2DA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 cambiando a un fondo diferente</w:t>
            </w:r>
          </w:p>
          <w:p w14:paraId="21F2C931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 y lo deja en blanco.</w:t>
            </w:r>
          </w:p>
          <w:p w14:paraId="7A1D2807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69BC8A" wp14:editId="0372E390">
                  <wp:extent cx="1733550" cy="3429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14:paraId="4B957C78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Modifica el tamaño del objeto en una cantidad de 100%</w:t>
            </w:r>
          </w:p>
          <w:p w14:paraId="40D4DF09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Ajusta el tamaño del objeto en porcentaje (%) especifico respecto a su tamaño original</w:t>
            </w:r>
          </w:p>
          <w:p w14:paraId="417D3522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el tamaño del objeto en una cantidad especifica</w:t>
            </w:r>
          </w:p>
          <w:p w14:paraId="03675449" w14:textId="77777777" w:rsidR="00F12C01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5. ¿Para qué sirve el bloque de apariencia?</w:t>
            </w:r>
          </w:p>
          <w:p w14:paraId="2E191783" w14:textId="77777777"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Sirve para permite detectar las siguientes acciones: Tocar otro Objeto. Tocar un color determinado. Cuando un color determinado toca otro color. Entrada de variables por medio del teclado. </w:t>
            </w:r>
          </w:p>
          <w:p w14:paraId="13A7CFC3" w14:textId="6EFA0217"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Sirve para permite realizar cualquier tipo de movimiento con nuestro objeto o actor, ya sea girar, cambiar, moverse, fijar</w:t>
            </w:r>
            <w:r w:rsidR="00221E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="00221E0F">
              <w:rPr>
                <w:rFonts w:ascii="Arial" w:hAnsi="Arial" w:cs="Arial"/>
                <w:sz w:val="24"/>
                <w:szCs w:val="24"/>
              </w:rPr>
              <w:t>e</w:t>
            </w:r>
            <w:r w:rsidRPr="00793ADE">
              <w:rPr>
                <w:rFonts w:ascii="Arial" w:hAnsi="Arial" w:cs="Arial"/>
                <w:sz w:val="24"/>
                <w:szCs w:val="24"/>
              </w:rPr>
              <w:t>tc</w:t>
            </w:r>
            <w:proofErr w:type="spellEnd"/>
            <w:r w:rsidRPr="00793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A3725" w14:textId="77777777" w:rsidR="00793ADE" w:rsidRPr="00793ADE" w:rsidRDefault="00793ADE" w:rsidP="00793ADE">
            <w:pPr>
              <w:pStyle w:val="Sinespaciado"/>
              <w:spacing w:line="360" w:lineRule="auto"/>
            </w:pPr>
            <w:r w:rsidRPr="00793ADE">
              <w:rPr>
                <w:rFonts w:ascii="Arial" w:hAnsi="Arial" w:cs="Arial"/>
                <w:sz w:val="24"/>
                <w:szCs w:val="24"/>
              </w:rPr>
              <w:t>( ) Sirve para animar, crear dialogo, organizar, mostrar, esconder, cambiar disfraz, incrementar el tamaño, entre otros</w:t>
            </w:r>
            <w:r w:rsidRPr="00793ADE">
              <w:t xml:space="preserve"> </w:t>
            </w:r>
          </w:p>
        </w:tc>
      </w:tr>
    </w:tbl>
    <w:p w14:paraId="17B94FD8" w14:textId="51A5AE02" w:rsidR="00F12C01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5C116B40" w14:textId="234C5F00" w:rsidR="008F1875" w:rsidRDefault="008F1875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tbl>
      <w:tblPr>
        <w:tblW w:w="10057" w:type="dxa"/>
        <w:tblInd w:w="3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840"/>
      </w:tblGrid>
      <w:tr w:rsidR="00F533B5" w14:paraId="6336DA72" w14:textId="77777777" w:rsidTr="00F533B5"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104514" w14:textId="0D1CC38E" w:rsidR="00F533B5" w:rsidRPr="00AA0304" w:rsidRDefault="00F533B5" w:rsidP="00F533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Autoevalúo mi desempeño</w:t>
            </w:r>
          </w:p>
        </w:tc>
      </w:tr>
      <w:tr w:rsidR="00F533B5" w14:paraId="73E35038" w14:textId="77777777" w:rsidTr="00F533B5">
        <w:trPr>
          <w:trHeight w:val="700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673183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AA0304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Contesto las preguntas.  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Marco una (X) dentro del paréntesis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en el símbolo de la mano hacia arriba si me fue bien, sino coloco (X) en el siguiente símbolo de la mano hacia abajo.</w:t>
            </w:r>
          </w:p>
        </w:tc>
      </w:tr>
      <w:tr w:rsidR="00F533B5" w14:paraId="5BE3EAA7" w14:textId="77777777" w:rsidTr="00F533B5">
        <w:trPr>
          <w:trHeight w:val="998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89682E" w14:textId="4BAEEE8B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Me quedo claro para qué sirve el bloque de apariencia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>?</w:t>
            </w: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4F11A3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203702B" wp14:editId="4CE22FE8">
                  <wp:simplePos x="0" y="0"/>
                  <wp:positionH relativeFrom="column">
                    <wp:posOffset>410209</wp:posOffset>
                  </wp:positionH>
                  <wp:positionV relativeFrom="paragraph">
                    <wp:posOffset>22859</wp:posOffset>
                  </wp:positionV>
                  <wp:extent cx="442595" cy="568271"/>
                  <wp:effectExtent l="0" t="0" r="0" b="3810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63" t="4787"/>
                          <a:stretch/>
                        </pic:blipFill>
                        <pic:spPr bwMode="auto">
                          <a:xfrm>
                            <a:off x="0" y="0"/>
                            <a:ext cx="447987" cy="57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  <w:p w14:paraId="1C6EA606" w14:textId="6361B7F3" w:rsidR="00FA0570" w:rsidRPr="0029248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</w:tc>
      </w:tr>
      <w:tr w:rsidR="00F533B5" w14:paraId="69BAAD9D" w14:textId="77777777" w:rsidTr="00F533B5">
        <w:trPr>
          <w:trHeight w:val="932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DE488" w14:textId="2A5CDFE4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Comprendo todas las funciones que puedo realizar al utilizar cada instrucción del bloque de apariencia en mi programación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>?</w:t>
            </w:r>
          </w:p>
          <w:p w14:paraId="17250369" w14:textId="77777777" w:rsidR="00F533B5" w:rsidRPr="00292480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D2529B" w14:textId="77777777" w:rsidR="00F533B5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DD0A216" wp14:editId="42E2C52A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30480</wp:posOffset>
                  </wp:positionV>
                  <wp:extent cx="381000" cy="561340"/>
                  <wp:effectExtent l="0" t="0" r="0" b="0"/>
                  <wp:wrapNone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23" t="3283"/>
                          <a:stretch/>
                        </pic:blipFill>
                        <pic:spPr bwMode="auto">
                          <a:xfrm>
                            <a:off x="0" y="0"/>
                            <a:ext cx="382105" cy="56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  <w:p w14:paraId="020089FF" w14:textId="0A774B43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</w:tc>
      </w:tr>
      <w:tr w:rsidR="00F533B5" w14:paraId="32048369" w14:textId="77777777" w:rsidTr="00F533B5">
        <w:trPr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A33FCC" w14:textId="77777777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0666BC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8A2E9FE" wp14:editId="7D9B5588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25400</wp:posOffset>
                  </wp:positionV>
                  <wp:extent cx="409575" cy="561340"/>
                  <wp:effectExtent l="0" t="0" r="9525" b="0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75" t="3283"/>
                          <a:stretch/>
                        </pic:blipFill>
                        <pic:spPr bwMode="auto">
                          <a:xfrm>
                            <a:off x="0" y="0"/>
                            <a:ext cx="410763" cy="56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 xml:space="preserve">      (    )</w:t>
            </w:r>
          </w:p>
          <w:p w14:paraId="46D344D5" w14:textId="22C6D891" w:rsidR="00FA057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(    )</w:t>
            </w:r>
          </w:p>
        </w:tc>
      </w:tr>
      <w:tr w:rsidR="00F533B5" w14:paraId="50AB1C0F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32196D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¿Me devolví a leer las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indicaciones cuando no comprendo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 qué hacer?</w:t>
            </w:r>
          </w:p>
          <w:p w14:paraId="4B361778" w14:textId="77777777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2F4303" w14:textId="34689DE1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0B89784" wp14:editId="396846B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27939</wp:posOffset>
                  </wp:positionV>
                  <wp:extent cx="371475" cy="570865"/>
                  <wp:effectExtent l="0" t="0" r="9525" b="635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73" t="1641" b="1"/>
                          <a:stretch/>
                        </pic:blipFill>
                        <pic:spPr bwMode="auto">
                          <a:xfrm>
                            <a:off x="0" y="0"/>
                            <a:ext cx="371475" cy="57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    (     )</w:t>
            </w:r>
          </w:p>
          <w:p w14:paraId="2C7D9735" w14:textId="5D6AC81E" w:rsidR="00FA057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    (     )  </w:t>
            </w:r>
          </w:p>
          <w:p w14:paraId="312AC3ED" w14:textId="5511EF83" w:rsidR="00F533B5" w:rsidRPr="00292480" w:rsidRDefault="00F533B5" w:rsidP="00CF34F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533B5" w14:paraId="4D3D7241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6057CB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  <w:p w14:paraId="3E14F99D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5B8C0F8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91DFF6" w14:textId="77777777" w:rsidR="00FA0570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D67817" wp14:editId="5CD66A3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-34925</wp:posOffset>
                  </wp:positionV>
                  <wp:extent cx="442595" cy="635000"/>
                  <wp:effectExtent l="0" t="0" r="0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63" t="-6383"/>
                          <a:stretch/>
                        </pic:blipFill>
                        <pic:spPr bwMode="auto">
                          <a:xfrm>
                            <a:off x="0" y="0"/>
                            <a:ext cx="442595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noProof/>
              </w:rPr>
              <w:t xml:space="preserve">         (    )</w:t>
            </w:r>
          </w:p>
          <w:p w14:paraId="5BCFC821" w14:textId="7A30192B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)</w:t>
            </w:r>
          </w:p>
        </w:tc>
      </w:tr>
      <w:tr w:rsidR="00F533B5" w14:paraId="1E046363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550067" w14:textId="77777777" w:rsidR="00F533B5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14:paraId="5CFD529F" w14:textId="77777777" w:rsidR="00F533B5" w:rsidRPr="00EE65CF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D578A7B" w14:textId="77777777" w:rsidR="00F533B5" w:rsidRPr="00EE65CF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5476F8" w14:textId="368CB993" w:rsidR="00FA0570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FEE3EBB" wp14:editId="29094CDD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19050</wp:posOffset>
                  </wp:positionV>
                  <wp:extent cx="414020" cy="587375"/>
                  <wp:effectExtent l="0" t="0" r="5080" b="3175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6" t="1596"/>
                          <a:stretch/>
                        </pic:blipFill>
                        <pic:spPr bwMode="auto">
                          <a:xfrm>
                            <a:off x="0" y="0"/>
                            <a:ext cx="414020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noProof/>
              </w:rPr>
              <w:t xml:space="preserve">          (    )</w:t>
            </w:r>
          </w:p>
          <w:p w14:paraId="22688007" w14:textId="068BEC11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 (    )</w:t>
            </w:r>
          </w:p>
        </w:tc>
      </w:tr>
      <w:tr w:rsidR="00F533B5" w14:paraId="0B40417A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659473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¿Me siento satisfecho con el trabajo que realicé?</w:t>
            </w:r>
          </w:p>
          <w:p w14:paraId="38FCBE32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3194367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C2556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99A967A" wp14:editId="7E758FEA">
                  <wp:simplePos x="0" y="0"/>
                  <wp:positionH relativeFrom="column">
                    <wp:posOffset>572134</wp:posOffset>
                  </wp:positionH>
                  <wp:positionV relativeFrom="paragraph">
                    <wp:posOffset>217804</wp:posOffset>
                  </wp:positionV>
                  <wp:extent cx="385445" cy="568325"/>
                  <wp:effectExtent l="0" t="0" r="0" b="3175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9" t="4787"/>
                          <a:stretch/>
                        </pic:blipFill>
                        <pic:spPr bwMode="auto">
                          <a:xfrm>
                            <a:off x="0" y="0"/>
                            <a:ext cx="385445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C0B">
              <w:rPr>
                <w:noProof/>
              </w:rPr>
              <w:t xml:space="preserve">         </w:t>
            </w:r>
          </w:p>
          <w:p w14:paraId="5FF82908" w14:textId="6B6A2EE3" w:rsidR="00BD4C0B" w:rsidRDefault="00BD4C0B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 )</w:t>
            </w:r>
          </w:p>
          <w:p w14:paraId="0B3BABF3" w14:textId="2E48B06F" w:rsidR="00BD4C0B" w:rsidRDefault="00BD4C0B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 )</w:t>
            </w:r>
          </w:p>
        </w:tc>
      </w:tr>
      <w:tr w:rsidR="00F533B5" w14:paraId="5A6C8F82" w14:textId="77777777" w:rsidTr="00F533B5">
        <w:trPr>
          <w:trHeight w:val="696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14:paraId="5471CC85" w14:textId="694540C5" w:rsidR="00F533B5" w:rsidRPr="00EE65CF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14:paraId="2CBFF025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</w:p>
        </w:tc>
      </w:tr>
      <w:tr w:rsidR="00F533B5" w14:paraId="49B0E8DD" w14:textId="77777777" w:rsidTr="00F533B5">
        <w:trPr>
          <w:trHeight w:val="696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A12BC7" w14:textId="77777777" w:rsidR="00FA0570" w:rsidRDefault="00F533B5" w:rsidP="00FA0570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  <w:p w14:paraId="31A95F11" w14:textId="56EA956E" w:rsidR="00F910E0" w:rsidRDefault="00F910E0" w:rsidP="00FA0570">
            <w:pPr>
              <w:jc w:val="both"/>
              <w:rPr>
                <w:noProof/>
              </w:rPr>
            </w:pPr>
          </w:p>
        </w:tc>
      </w:tr>
    </w:tbl>
    <w:p w14:paraId="4C841C66" w14:textId="77777777" w:rsidR="008F1875" w:rsidRPr="00CF0D7C" w:rsidRDefault="008F1875" w:rsidP="00FA0570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8F1875" w:rsidRPr="00CF0D7C" w:rsidSect="00B513C4">
      <w:headerReference w:type="default" r:id="rId22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863D" w14:textId="77777777" w:rsidR="00F94C39" w:rsidRDefault="00F94C39">
      <w:pPr>
        <w:spacing w:after="0" w:line="240" w:lineRule="auto"/>
      </w:pPr>
      <w:r>
        <w:separator/>
      </w:r>
    </w:p>
  </w:endnote>
  <w:endnote w:type="continuationSeparator" w:id="0">
    <w:p w14:paraId="520C3C4A" w14:textId="77777777" w:rsidR="00F94C39" w:rsidRDefault="00F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088C" w14:textId="77777777" w:rsidR="00F94C39" w:rsidRDefault="00F94C39">
      <w:pPr>
        <w:spacing w:after="0" w:line="240" w:lineRule="auto"/>
      </w:pPr>
      <w:r>
        <w:separator/>
      </w:r>
    </w:p>
  </w:footnote>
  <w:footnote w:type="continuationSeparator" w:id="0">
    <w:p w14:paraId="5CDDE370" w14:textId="77777777" w:rsidR="00F94C39" w:rsidRDefault="00F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19E1" w14:textId="77777777"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F59894" wp14:editId="14EB236F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11C4FF" w14:textId="77777777"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78D"/>
    <w:multiLevelType w:val="hybridMultilevel"/>
    <w:tmpl w:val="D5A00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1DAC"/>
    <w:multiLevelType w:val="multilevel"/>
    <w:tmpl w:val="0D76C1B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E2B34"/>
    <w:rsid w:val="00117C81"/>
    <w:rsid w:val="001673BC"/>
    <w:rsid w:val="00221E0F"/>
    <w:rsid w:val="00225574"/>
    <w:rsid w:val="00362486"/>
    <w:rsid w:val="00594F0B"/>
    <w:rsid w:val="005A6D2F"/>
    <w:rsid w:val="0065774B"/>
    <w:rsid w:val="00700F04"/>
    <w:rsid w:val="0074042A"/>
    <w:rsid w:val="00793ADE"/>
    <w:rsid w:val="008F1875"/>
    <w:rsid w:val="009365CE"/>
    <w:rsid w:val="009E1489"/>
    <w:rsid w:val="00A04381"/>
    <w:rsid w:val="00B3186A"/>
    <w:rsid w:val="00B513C4"/>
    <w:rsid w:val="00BD4C0B"/>
    <w:rsid w:val="00CA1158"/>
    <w:rsid w:val="00CC22CE"/>
    <w:rsid w:val="00CF0D7C"/>
    <w:rsid w:val="00D447F4"/>
    <w:rsid w:val="00E406FC"/>
    <w:rsid w:val="00E42DA9"/>
    <w:rsid w:val="00F1057C"/>
    <w:rsid w:val="00F12C01"/>
    <w:rsid w:val="00F533B5"/>
    <w:rsid w:val="00F53FCF"/>
    <w:rsid w:val="00F8351B"/>
    <w:rsid w:val="00F910E0"/>
    <w:rsid w:val="00F94C39"/>
    <w:rsid w:val="00FA0570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7C8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hellen-v-9deg.html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4</cp:revision>
  <cp:lastPrinted>2020-05-01T04:09:00Z</cp:lastPrinted>
  <dcterms:created xsi:type="dcterms:W3CDTF">2020-05-18T14:40:00Z</dcterms:created>
  <dcterms:modified xsi:type="dcterms:W3CDTF">2020-05-18T14:55:00Z</dcterms:modified>
</cp:coreProperties>
</file>